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2095E" w14:textId="77777777" w:rsidR="00087912" w:rsidRDefault="00087912" w:rsidP="00CC2796">
      <w:pPr>
        <w:spacing w:line="480" w:lineRule="auto"/>
        <w:rPr>
          <w:rFonts w:ascii="Times New Roman" w:hAnsi="Times New Roman" w:cs="Times New Roman"/>
          <w:sz w:val="24"/>
          <w:szCs w:val="24"/>
        </w:rPr>
      </w:pPr>
    </w:p>
    <w:p w14:paraId="6F4E5E45" w14:textId="77777777" w:rsidR="002D533D" w:rsidRDefault="002D533D" w:rsidP="00CC2796">
      <w:pPr>
        <w:spacing w:line="480" w:lineRule="auto"/>
        <w:rPr>
          <w:rFonts w:ascii="Times New Roman" w:hAnsi="Times New Roman" w:cs="Times New Roman"/>
          <w:sz w:val="24"/>
          <w:szCs w:val="24"/>
        </w:rPr>
      </w:pPr>
    </w:p>
    <w:p w14:paraId="2C83787A" w14:textId="77777777" w:rsidR="002D533D" w:rsidRDefault="002D533D" w:rsidP="00CC2796">
      <w:pPr>
        <w:spacing w:line="480" w:lineRule="auto"/>
        <w:rPr>
          <w:rFonts w:ascii="Times New Roman" w:hAnsi="Times New Roman" w:cs="Times New Roman"/>
          <w:sz w:val="24"/>
          <w:szCs w:val="24"/>
        </w:rPr>
      </w:pPr>
    </w:p>
    <w:p w14:paraId="4AB19A17" w14:textId="77777777" w:rsidR="002D533D" w:rsidRDefault="002D533D" w:rsidP="00CC2796">
      <w:pPr>
        <w:spacing w:line="480" w:lineRule="auto"/>
        <w:rPr>
          <w:rFonts w:ascii="Times New Roman" w:hAnsi="Times New Roman" w:cs="Times New Roman"/>
          <w:sz w:val="24"/>
          <w:szCs w:val="24"/>
        </w:rPr>
      </w:pPr>
    </w:p>
    <w:p w14:paraId="1A713FEC" w14:textId="77777777" w:rsidR="002D533D" w:rsidRDefault="002D533D" w:rsidP="00CC2796">
      <w:pPr>
        <w:spacing w:line="480" w:lineRule="auto"/>
        <w:rPr>
          <w:rFonts w:ascii="Times New Roman" w:hAnsi="Times New Roman" w:cs="Times New Roman"/>
          <w:sz w:val="24"/>
          <w:szCs w:val="24"/>
        </w:rPr>
      </w:pPr>
    </w:p>
    <w:p w14:paraId="05ADF2DE" w14:textId="77777777" w:rsidR="002D533D" w:rsidRDefault="002D533D" w:rsidP="00CC2796">
      <w:pPr>
        <w:spacing w:line="480" w:lineRule="auto"/>
        <w:rPr>
          <w:rFonts w:ascii="Times New Roman" w:hAnsi="Times New Roman" w:cs="Times New Roman"/>
          <w:sz w:val="24"/>
          <w:szCs w:val="24"/>
        </w:rPr>
      </w:pPr>
    </w:p>
    <w:p w14:paraId="7D4ACF9D" w14:textId="77777777" w:rsidR="002D533D" w:rsidRDefault="00874F1B" w:rsidP="00CC2796">
      <w:pPr>
        <w:spacing w:line="480" w:lineRule="auto"/>
        <w:jc w:val="center"/>
        <w:rPr>
          <w:rFonts w:ascii="Times New Roman" w:hAnsi="Times New Roman" w:cs="Times New Roman"/>
          <w:sz w:val="24"/>
          <w:szCs w:val="24"/>
        </w:rPr>
      </w:pPr>
      <w:r>
        <w:rPr>
          <w:rFonts w:ascii="Times New Roman" w:hAnsi="Times New Roman" w:cs="Times New Roman"/>
          <w:b/>
          <w:sz w:val="24"/>
          <w:szCs w:val="24"/>
        </w:rPr>
        <w:t xml:space="preserve">Romantic Era </w:t>
      </w:r>
    </w:p>
    <w:p w14:paraId="3A0BB73E" w14:textId="77777777" w:rsidR="002D533D" w:rsidRDefault="002D533D" w:rsidP="00CC2796">
      <w:pPr>
        <w:spacing w:line="480" w:lineRule="auto"/>
        <w:rPr>
          <w:rFonts w:ascii="Times New Roman" w:hAnsi="Times New Roman" w:cs="Times New Roman"/>
          <w:sz w:val="24"/>
          <w:szCs w:val="24"/>
        </w:rPr>
      </w:pPr>
    </w:p>
    <w:p w14:paraId="6E818D14" w14:textId="77777777" w:rsidR="002D533D" w:rsidRDefault="00874F1B"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B0E2402" w14:textId="77777777" w:rsidR="002D533D" w:rsidRDefault="00874F1B"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88868B8" w14:textId="77777777" w:rsidR="002D533D" w:rsidRDefault="00874F1B"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 and Name</w:t>
      </w:r>
    </w:p>
    <w:p w14:paraId="54264EC2" w14:textId="77777777" w:rsidR="002D533D" w:rsidRDefault="00874F1B" w:rsidP="00CC27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5CA8423D" w14:textId="77777777" w:rsidR="002D533D" w:rsidRDefault="00874F1B" w:rsidP="00CC279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E020F3A" w14:textId="77777777" w:rsidR="002D533D" w:rsidRDefault="00874F1B" w:rsidP="00CC27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00F0194" w14:textId="77777777" w:rsidR="00CB708D" w:rsidRDefault="00874F1B" w:rsidP="00CB708D">
      <w:pPr>
        <w:spacing w:line="480" w:lineRule="auto"/>
        <w:jc w:val="center"/>
        <w:rPr>
          <w:rFonts w:ascii="Times New Roman" w:hAnsi="Times New Roman" w:cs="Times New Roman"/>
          <w:sz w:val="24"/>
          <w:szCs w:val="24"/>
        </w:rPr>
      </w:pPr>
      <w:r w:rsidRPr="00CB708D">
        <w:rPr>
          <w:rFonts w:ascii="Times New Roman" w:hAnsi="Times New Roman" w:cs="Times New Roman"/>
          <w:sz w:val="24"/>
          <w:szCs w:val="24"/>
        </w:rPr>
        <w:lastRenderedPageBreak/>
        <w:t xml:space="preserve">Romantic Era </w:t>
      </w:r>
    </w:p>
    <w:p w14:paraId="0ABC7EFC" w14:textId="095359E7" w:rsidR="00CB708D" w:rsidRDefault="00874F1B" w:rsidP="0014062B">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Players and composers who had come of age in the classical and baroque traditions developed romantic music</w:t>
      </w:r>
      <w:r w:rsidR="00116095">
        <w:rPr>
          <w:rFonts w:ascii="Times New Roman" w:hAnsi="Times New Roman" w:cs="Times New Roman"/>
          <w:sz w:val="24"/>
          <w:szCs w:val="24"/>
        </w:rPr>
        <w:t>; Solo piano</w:t>
      </w:r>
      <w:r>
        <w:rPr>
          <w:rFonts w:ascii="Times New Roman" w:hAnsi="Times New Roman" w:cs="Times New Roman"/>
          <w:sz w:val="24"/>
          <w:szCs w:val="24"/>
        </w:rPr>
        <w:t>.</w:t>
      </w:r>
      <w:r w:rsidR="005226CF">
        <w:rPr>
          <w:rFonts w:ascii="Times New Roman" w:hAnsi="Times New Roman" w:cs="Times New Roman"/>
          <w:sz w:val="24"/>
          <w:szCs w:val="24"/>
        </w:rPr>
        <w:t xml:space="preserve"> </w:t>
      </w:r>
      <w:r w:rsidR="008241AB">
        <w:rPr>
          <w:rFonts w:ascii="Times New Roman" w:hAnsi="Times New Roman" w:cs="Times New Roman"/>
          <w:sz w:val="24"/>
          <w:szCs w:val="24"/>
        </w:rPr>
        <w:t xml:space="preserve">Solo piano music is my favorite genre from the Romantic era. </w:t>
      </w:r>
      <w:r w:rsidR="00116095">
        <w:rPr>
          <w:rFonts w:ascii="Times New Roman" w:hAnsi="Times New Roman" w:cs="Times New Roman"/>
          <w:sz w:val="24"/>
          <w:szCs w:val="24"/>
        </w:rPr>
        <w:t xml:space="preserve"> The </w:t>
      </w:r>
      <w:r w:rsidR="008241AB">
        <w:rPr>
          <w:rFonts w:ascii="Times New Roman" w:hAnsi="Times New Roman" w:cs="Times New Roman"/>
          <w:sz w:val="24"/>
          <w:szCs w:val="24"/>
        </w:rPr>
        <w:t xml:space="preserve">Solo parts are collective in most musical styles and can take from the section where individuals can hear the piano prominently than other instruments. Besides, an individual can play the piano entirely unaccompanied. Solo piano is regularly used to describe a musical composition written exclusively for the piano. </w:t>
      </w:r>
    </w:p>
    <w:p w14:paraId="7C603287" w14:textId="77777777" w:rsidR="005226CF" w:rsidRDefault="00874F1B" w:rsidP="001406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genre is appealing to me </w:t>
      </w:r>
      <w:r w:rsidR="008241AB">
        <w:rPr>
          <w:rFonts w:ascii="Times New Roman" w:hAnsi="Times New Roman" w:cs="Times New Roman"/>
          <w:sz w:val="24"/>
          <w:szCs w:val="24"/>
        </w:rPr>
        <w:t xml:space="preserve">because the piano is regularly deployed in offering harmonic accompaniment to a voice and other instruments. The capacity to effortlessly play various notes at once contents the desire of musicians to hear harmony in their music. </w:t>
      </w:r>
      <w:r w:rsidR="009E3656">
        <w:rPr>
          <w:rFonts w:ascii="Times New Roman" w:hAnsi="Times New Roman" w:cs="Times New Roman"/>
          <w:sz w:val="24"/>
          <w:szCs w:val="24"/>
        </w:rPr>
        <w:t>I know how the piano sounds and understand the basics behind the sound’s production.</w:t>
      </w:r>
      <w:r w:rsidR="008241AB">
        <w:rPr>
          <w:rFonts w:ascii="Times New Roman" w:hAnsi="Times New Roman" w:cs="Times New Roman"/>
          <w:sz w:val="24"/>
          <w:szCs w:val="24"/>
        </w:rPr>
        <w:t xml:space="preserve"> The piano can serve as a complete musical domain, harmony, and melody all in one instrument.</w:t>
      </w:r>
      <w:r w:rsidR="009E3656">
        <w:rPr>
          <w:rFonts w:ascii="Times New Roman" w:hAnsi="Times New Roman" w:cs="Times New Roman"/>
          <w:sz w:val="24"/>
          <w:szCs w:val="24"/>
        </w:rPr>
        <w:t xml:space="preserve"> Besides, it holds a prized position in music among popular instruments and harmony gives it an important advantage over other instruments. </w:t>
      </w:r>
      <w:r w:rsidR="008241AB">
        <w:rPr>
          <w:rFonts w:ascii="Times New Roman" w:hAnsi="Times New Roman" w:cs="Times New Roman"/>
          <w:sz w:val="24"/>
          <w:szCs w:val="24"/>
        </w:rPr>
        <w:t xml:space="preserve"> </w:t>
      </w:r>
    </w:p>
    <w:p w14:paraId="117F72F6" w14:textId="77777777" w:rsidR="00CB708D" w:rsidRDefault="00874F1B" w:rsidP="001406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composer I especially like is Franz Liszt who drew influence from Beethoven who pushed beyond Beethoven's fairly traditional string quartet, sonata forms, and symphony to </w:t>
      </w:r>
      <w:r w:rsidR="005B2A80">
        <w:rPr>
          <w:rFonts w:ascii="Times New Roman" w:hAnsi="Times New Roman" w:cs="Times New Roman"/>
          <w:sz w:val="24"/>
          <w:szCs w:val="24"/>
        </w:rPr>
        <w:t>develop novel styles such as the tone poem to explore the topics like longing, love, and connection with nature.</w:t>
      </w:r>
      <w:r w:rsidR="00A41299">
        <w:rPr>
          <w:rFonts w:ascii="Times New Roman" w:hAnsi="Times New Roman" w:cs="Times New Roman"/>
          <w:sz w:val="24"/>
          <w:szCs w:val="24"/>
        </w:rPr>
        <w:t xml:space="preserve"> The Romantic Movement is recognized for being widespread and electric and no individual personified such qualities better than Liszt. He was among the time's most prolific pianists making contributions in the domains like philosophy, education, and literature. </w:t>
      </w:r>
      <w:r w:rsidR="00B4324B">
        <w:rPr>
          <w:rFonts w:ascii="Times New Roman" w:hAnsi="Times New Roman" w:cs="Times New Roman"/>
          <w:sz w:val="24"/>
          <w:szCs w:val="24"/>
        </w:rPr>
        <w:t>In Liszt’s most advanced and popular works, he is the archetypical romantic composer.</w:t>
      </w:r>
      <w:r w:rsidR="00DF03A8">
        <w:rPr>
          <w:rFonts w:ascii="Times New Roman" w:hAnsi="Times New Roman" w:cs="Times New Roman"/>
          <w:sz w:val="24"/>
          <w:szCs w:val="24"/>
        </w:rPr>
        <w:t xml:space="preserve"> His fusion of opera and piano music possesses robust romantic feelings (</w:t>
      </w:r>
      <w:r w:rsidR="00DF03A8">
        <w:rPr>
          <w:rFonts w:ascii="Times New Roman" w:hAnsi="Times New Roman" w:cs="Times New Roman"/>
          <w:sz w:val="24"/>
          <w:szCs w:val="24"/>
          <w:shd w:val="clear" w:color="auto" w:fill="FFFFFF"/>
        </w:rPr>
        <w:t>Z</w:t>
      </w:r>
      <w:r w:rsidR="00DF03A8" w:rsidRPr="00DF03A8">
        <w:rPr>
          <w:rFonts w:ascii="Times New Roman" w:hAnsi="Times New Roman" w:cs="Times New Roman"/>
          <w:sz w:val="24"/>
          <w:szCs w:val="24"/>
          <w:shd w:val="clear" w:color="auto" w:fill="FFFFFF"/>
        </w:rPr>
        <w:t>hang</w:t>
      </w:r>
      <w:r w:rsidR="00DF03A8">
        <w:rPr>
          <w:rFonts w:ascii="Times New Roman" w:hAnsi="Times New Roman" w:cs="Times New Roman"/>
          <w:sz w:val="24"/>
          <w:szCs w:val="24"/>
          <w:shd w:val="clear" w:color="auto" w:fill="FFFFFF"/>
        </w:rPr>
        <w:t>, 2018</w:t>
      </w:r>
      <w:r w:rsidR="00DF03A8">
        <w:rPr>
          <w:rFonts w:ascii="Times New Roman" w:hAnsi="Times New Roman" w:cs="Times New Roman"/>
          <w:sz w:val="24"/>
          <w:szCs w:val="24"/>
        </w:rPr>
        <w:t xml:space="preserve">). </w:t>
      </w:r>
      <w:r w:rsidR="000228C2">
        <w:rPr>
          <w:rFonts w:ascii="Times New Roman" w:hAnsi="Times New Roman" w:cs="Times New Roman"/>
          <w:sz w:val="24"/>
          <w:szCs w:val="24"/>
        </w:rPr>
        <w:t xml:space="preserve"> Most of Liszt’s piano composition revealed his advanced virtuosity. </w:t>
      </w:r>
      <w:r w:rsidR="00B4324B">
        <w:rPr>
          <w:rFonts w:ascii="Times New Roman" w:hAnsi="Times New Roman" w:cs="Times New Roman"/>
          <w:sz w:val="24"/>
          <w:szCs w:val="24"/>
        </w:rPr>
        <w:t xml:space="preserve">He served as the Romantic period's </w:t>
      </w:r>
      <w:r w:rsidR="00B4324B">
        <w:rPr>
          <w:rFonts w:ascii="Times New Roman" w:hAnsi="Times New Roman" w:cs="Times New Roman"/>
          <w:sz w:val="24"/>
          <w:szCs w:val="24"/>
        </w:rPr>
        <w:lastRenderedPageBreak/>
        <w:t>version of a rock star, Liszt's piano expertise was legendary in Europe where patrons would travel significant distances to listen to him play. Besides, he served as a renowned composer and his piano works redefined the ability of the instrument.</w:t>
      </w:r>
      <w:r w:rsidR="00DF03A8">
        <w:rPr>
          <w:rFonts w:ascii="Times New Roman" w:hAnsi="Times New Roman" w:cs="Times New Roman"/>
          <w:sz w:val="24"/>
          <w:szCs w:val="24"/>
        </w:rPr>
        <w:t xml:space="preserve"> </w:t>
      </w:r>
      <w:r w:rsidR="00B4324B">
        <w:rPr>
          <w:rFonts w:ascii="Times New Roman" w:hAnsi="Times New Roman" w:cs="Times New Roman"/>
          <w:sz w:val="24"/>
          <w:szCs w:val="24"/>
        </w:rPr>
        <w:t xml:space="preserve"> </w:t>
      </w:r>
      <w:r w:rsidR="00A41299">
        <w:rPr>
          <w:rFonts w:ascii="Times New Roman" w:hAnsi="Times New Roman" w:cs="Times New Roman"/>
          <w:sz w:val="24"/>
          <w:szCs w:val="24"/>
        </w:rPr>
        <w:t xml:space="preserve">Moreover, Liszt wrote symphonic music and acted as the inventor of the symphonic poem. </w:t>
      </w:r>
    </w:p>
    <w:p w14:paraId="6169FC0A" w14:textId="77777777" w:rsidR="005B2A80" w:rsidRDefault="00874F1B" w:rsidP="001406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identify </w:t>
      </w:r>
      <w:r w:rsidR="000228C2">
        <w:rPr>
          <w:rFonts w:ascii="Times New Roman" w:hAnsi="Times New Roman" w:cs="Times New Roman"/>
          <w:sz w:val="24"/>
          <w:szCs w:val="24"/>
        </w:rPr>
        <w:t>with Liszt</w:t>
      </w:r>
      <w:r>
        <w:rPr>
          <w:rFonts w:ascii="Times New Roman" w:hAnsi="Times New Roman" w:cs="Times New Roman"/>
          <w:sz w:val="24"/>
          <w:szCs w:val="24"/>
        </w:rPr>
        <w:t xml:space="preserve"> because he pioneered the thematic transformation technique, a development method that was associated with both the prevailing variation technique and the novel deployment of the leitmotif by Richard Wagner. Besides, he significantly invented the tone poem or symphonic poem in a chain of single-movement orchestral works that were composed in the 1850s and 1840s.</w:t>
      </w:r>
      <w:r w:rsidR="009E3656">
        <w:rPr>
          <w:rFonts w:ascii="Times New Roman" w:hAnsi="Times New Roman" w:cs="Times New Roman"/>
          <w:sz w:val="24"/>
          <w:szCs w:val="24"/>
        </w:rPr>
        <w:t xml:space="preserve"> He composed multiple styles of work that have </w:t>
      </w:r>
      <w:r w:rsidR="00DF03A8">
        <w:rPr>
          <w:rFonts w:ascii="Times New Roman" w:hAnsi="Times New Roman" w:cs="Times New Roman"/>
          <w:sz w:val="24"/>
          <w:szCs w:val="24"/>
        </w:rPr>
        <w:t>a significant scale (</w:t>
      </w:r>
      <w:r w:rsidR="00DF03A8">
        <w:rPr>
          <w:rFonts w:ascii="Times New Roman" w:hAnsi="Times New Roman" w:cs="Times New Roman"/>
          <w:sz w:val="24"/>
          <w:szCs w:val="24"/>
          <w:shd w:val="clear" w:color="auto" w:fill="FFFFFF"/>
        </w:rPr>
        <w:t>Z</w:t>
      </w:r>
      <w:r w:rsidR="00DF03A8" w:rsidRPr="00DF03A8">
        <w:rPr>
          <w:rFonts w:ascii="Times New Roman" w:hAnsi="Times New Roman" w:cs="Times New Roman"/>
          <w:sz w:val="24"/>
          <w:szCs w:val="24"/>
          <w:shd w:val="clear" w:color="auto" w:fill="FFFFFF"/>
        </w:rPr>
        <w:t>hang</w:t>
      </w:r>
      <w:r w:rsidR="00DF03A8">
        <w:rPr>
          <w:rFonts w:ascii="Times New Roman" w:hAnsi="Times New Roman" w:cs="Times New Roman"/>
          <w:sz w:val="24"/>
          <w:szCs w:val="24"/>
          <w:shd w:val="clear" w:color="auto" w:fill="FFFFFF"/>
        </w:rPr>
        <w:t>, 2018</w:t>
      </w:r>
      <w:r w:rsidR="00DF03A8">
        <w:rPr>
          <w:rFonts w:ascii="Times New Roman" w:hAnsi="Times New Roman" w:cs="Times New Roman"/>
          <w:sz w:val="24"/>
          <w:szCs w:val="24"/>
        </w:rPr>
        <w:t>).</w:t>
      </w:r>
      <w:r>
        <w:rPr>
          <w:rFonts w:ascii="Times New Roman" w:hAnsi="Times New Roman" w:cs="Times New Roman"/>
          <w:sz w:val="24"/>
          <w:szCs w:val="24"/>
        </w:rPr>
        <w:t xml:space="preserve"> Liszt’s transcriptions were less criticized though some individuals criticized his symphonic poems for not being Absolute music. Additionally, although he was a transcriber of the most </w:t>
      </w:r>
      <w:r w:rsidR="000228C2">
        <w:rPr>
          <w:rFonts w:ascii="Times New Roman" w:hAnsi="Times New Roman" w:cs="Times New Roman"/>
          <w:sz w:val="24"/>
          <w:szCs w:val="24"/>
        </w:rPr>
        <w:t xml:space="preserve">complicated and unlikely orchestral works, he established piano arrangements that stood on their merits and were followed by other piano composers. </w:t>
      </w:r>
    </w:p>
    <w:p w14:paraId="39F70012" w14:textId="77777777" w:rsidR="0014062B" w:rsidRDefault="0014062B" w:rsidP="0014062B">
      <w:pPr>
        <w:rPr>
          <w:rFonts w:ascii="Times New Roman" w:hAnsi="Times New Roman" w:cs="Times New Roman"/>
          <w:sz w:val="24"/>
          <w:szCs w:val="24"/>
        </w:rPr>
      </w:pPr>
    </w:p>
    <w:p w14:paraId="53CA96B8" w14:textId="77777777" w:rsidR="0014062B" w:rsidRDefault="0014062B" w:rsidP="0014062B">
      <w:pPr>
        <w:rPr>
          <w:rFonts w:ascii="Times New Roman" w:hAnsi="Times New Roman" w:cs="Times New Roman"/>
          <w:sz w:val="24"/>
          <w:szCs w:val="24"/>
        </w:rPr>
      </w:pPr>
    </w:p>
    <w:p w14:paraId="1E04E511" w14:textId="77777777" w:rsidR="0014062B" w:rsidRDefault="0014062B" w:rsidP="0014062B">
      <w:pPr>
        <w:rPr>
          <w:rFonts w:ascii="Times New Roman" w:hAnsi="Times New Roman" w:cs="Times New Roman"/>
          <w:sz w:val="24"/>
          <w:szCs w:val="24"/>
        </w:rPr>
      </w:pPr>
    </w:p>
    <w:p w14:paraId="3CD476F2" w14:textId="77777777" w:rsidR="0014062B" w:rsidRDefault="0014062B" w:rsidP="0014062B">
      <w:pPr>
        <w:rPr>
          <w:rFonts w:ascii="Times New Roman" w:hAnsi="Times New Roman" w:cs="Times New Roman"/>
          <w:sz w:val="24"/>
          <w:szCs w:val="24"/>
        </w:rPr>
      </w:pPr>
    </w:p>
    <w:p w14:paraId="3DE3FD7A" w14:textId="77777777" w:rsidR="0014062B" w:rsidRDefault="0014062B" w:rsidP="0014062B">
      <w:pPr>
        <w:rPr>
          <w:rFonts w:ascii="Times New Roman" w:hAnsi="Times New Roman" w:cs="Times New Roman"/>
          <w:sz w:val="24"/>
          <w:szCs w:val="24"/>
        </w:rPr>
      </w:pPr>
    </w:p>
    <w:p w14:paraId="6E8009CF" w14:textId="77777777" w:rsidR="00CB708D" w:rsidRPr="00CB708D" w:rsidRDefault="00CB708D" w:rsidP="00CB708D">
      <w:pPr>
        <w:spacing w:line="480" w:lineRule="auto"/>
        <w:rPr>
          <w:rFonts w:ascii="Times New Roman" w:hAnsi="Times New Roman" w:cs="Times New Roman"/>
          <w:sz w:val="24"/>
          <w:szCs w:val="24"/>
        </w:rPr>
      </w:pPr>
    </w:p>
    <w:p w14:paraId="410537E5" w14:textId="77777777" w:rsidR="0099087F" w:rsidRDefault="00874F1B" w:rsidP="0099087F">
      <w:pPr>
        <w:spacing w:line="480" w:lineRule="auto"/>
        <w:jc w:val="center"/>
        <w:rPr>
          <w:rFonts w:ascii="Times New Roman" w:hAnsi="Times New Roman" w:cs="Times New Roman"/>
          <w:sz w:val="24"/>
          <w:szCs w:val="24"/>
        </w:rPr>
      </w:pPr>
      <w:r w:rsidRPr="0099087F">
        <w:rPr>
          <w:rFonts w:ascii="Times New Roman" w:hAnsi="Times New Roman" w:cs="Times New Roman"/>
          <w:sz w:val="24"/>
          <w:szCs w:val="24"/>
        </w:rPr>
        <w:t xml:space="preserve"> </w:t>
      </w:r>
    </w:p>
    <w:p w14:paraId="003E230A" w14:textId="77777777" w:rsidR="00CF162F" w:rsidRDefault="00CF162F" w:rsidP="00CF162F">
      <w:pPr>
        <w:rPr>
          <w:rFonts w:ascii="Times New Roman" w:hAnsi="Times New Roman" w:cs="Times New Roman"/>
          <w:sz w:val="24"/>
          <w:szCs w:val="24"/>
        </w:rPr>
      </w:pPr>
    </w:p>
    <w:p w14:paraId="6AD2D7C0" w14:textId="77777777" w:rsidR="00CF162F" w:rsidRDefault="00CF162F" w:rsidP="00CF162F">
      <w:pPr>
        <w:rPr>
          <w:rFonts w:ascii="Times New Roman" w:hAnsi="Times New Roman" w:cs="Times New Roman"/>
          <w:sz w:val="24"/>
          <w:szCs w:val="24"/>
        </w:rPr>
      </w:pPr>
    </w:p>
    <w:p w14:paraId="35ABC588" w14:textId="77777777" w:rsidR="00CF162F" w:rsidRDefault="00CF162F" w:rsidP="00CF162F">
      <w:pPr>
        <w:rPr>
          <w:rFonts w:ascii="Times New Roman" w:hAnsi="Times New Roman" w:cs="Times New Roman"/>
          <w:sz w:val="24"/>
          <w:szCs w:val="24"/>
        </w:rPr>
      </w:pPr>
    </w:p>
    <w:p w14:paraId="19C5C01C" w14:textId="77777777" w:rsidR="00CF162F" w:rsidRDefault="00CF162F" w:rsidP="00CF162F">
      <w:pPr>
        <w:rPr>
          <w:rFonts w:ascii="Times New Roman" w:hAnsi="Times New Roman" w:cs="Times New Roman"/>
          <w:sz w:val="24"/>
          <w:szCs w:val="24"/>
        </w:rPr>
      </w:pPr>
    </w:p>
    <w:p w14:paraId="5267B382" w14:textId="77777777" w:rsidR="00CF162F" w:rsidRDefault="00874F1B" w:rsidP="00CF162F">
      <w:pPr>
        <w:spacing w:line="480" w:lineRule="auto"/>
        <w:jc w:val="center"/>
        <w:rPr>
          <w:rFonts w:ascii="Times New Roman" w:hAnsi="Times New Roman" w:cs="Times New Roman"/>
          <w:sz w:val="24"/>
          <w:szCs w:val="24"/>
        </w:rPr>
      </w:pPr>
      <w:r w:rsidRPr="00CF162F">
        <w:rPr>
          <w:rFonts w:ascii="Times New Roman" w:hAnsi="Times New Roman" w:cs="Times New Roman"/>
          <w:b/>
          <w:sz w:val="24"/>
          <w:szCs w:val="24"/>
        </w:rPr>
        <w:lastRenderedPageBreak/>
        <w:t>Reference</w:t>
      </w:r>
    </w:p>
    <w:p w14:paraId="6F5E6B0C" w14:textId="77777777" w:rsidR="00CF162F" w:rsidRPr="00DF03A8" w:rsidRDefault="00874F1B" w:rsidP="00CF162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Z</w:t>
      </w:r>
      <w:r w:rsidRPr="00DF03A8">
        <w:rPr>
          <w:rFonts w:ascii="Times New Roman" w:hAnsi="Times New Roman" w:cs="Times New Roman"/>
          <w:sz w:val="24"/>
          <w:szCs w:val="24"/>
          <w:shd w:val="clear" w:color="auto" w:fill="FFFFFF"/>
        </w:rPr>
        <w:t>hang</w:t>
      </w:r>
      <w:r>
        <w:rPr>
          <w:rFonts w:ascii="Times New Roman" w:hAnsi="Times New Roman" w:cs="Times New Roman"/>
          <w:sz w:val="24"/>
          <w:szCs w:val="24"/>
          <w:shd w:val="clear" w:color="auto" w:fill="FFFFFF"/>
        </w:rPr>
        <w:t>, J. (2018</w:t>
      </w:r>
      <w:r w:rsidRPr="00DF03A8">
        <w:rPr>
          <w:rFonts w:ascii="Times New Roman" w:hAnsi="Times New Roman" w:cs="Times New Roman"/>
          <w:sz w:val="24"/>
          <w:szCs w:val="24"/>
          <w:shd w:val="clear" w:color="auto" w:fill="FFFFFF"/>
        </w:rPr>
        <w:t>). Analysis of Franz Liszt's Piano Adaptation “Réminiscences de Don Juan”. In </w:t>
      </w:r>
      <w:r w:rsidRPr="00DF03A8">
        <w:rPr>
          <w:rFonts w:ascii="Times New Roman" w:hAnsi="Times New Roman" w:cs="Times New Roman"/>
          <w:i/>
          <w:iCs/>
          <w:sz w:val="24"/>
          <w:szCs w:val="24"/>
          <w:shd w:val="clear" w:color="auto" w:fill="FFFFFF"/>
        </w:rPr>
        <w:t>2018 4th Annual International Conference on Modern Education and Social Science (MESS 2018)</w:t>
      </w:r>
      <w:r w:rsidRPr="00DF03A8">
        <w:rPr>
          <w:rFonts w:ascii="Times New Roman" w:hAnsi="Times New Roman" w:cs="Times New Roman"/>
          <w:sz w:val="24"/>
          <w:szCs w:val="24"/>
          <w:shd w:val="clear" w:color="auto" w:fill="FFFFFF"/>
        </w:rPr>
        <w:t> (pp. 381-384). Atlantis Press.</w:t>
      </w:r>
    </w:p>
    <w:sectPr w:rsidR="00CF162F" w:rsidRPr="00DF03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F9B11" w14:textId="77777777" w:rsidR="006B1BB4" w:rsidRDefault="006B1BB4">
      <w:pPr>
        <w:spacing w:after="0" w:line="240" w:lineRule="auto"/>
      </w:pPr>
      <w:r>
        <w:separator/>
      </w:r>
    </w:p>
  </w:endnote>
  <w:endnote w:type="continuationSeparator" w:id="0">
    <w:p w14:paraId="52F4D71E" w14:textId="77777777" w:rsidR="006B1BB4" w:rsidRDefault="006B1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558A" w14:textId="77777777" w:rsidR="00B75EE7" w:rsidRDefault="00B75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16139" w14:textId="77777777" w:rsidR="00B75EE7" w:rsidRDefault="00B75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8A961" w14:textId="77777777" w:rsidR="00B75EE7" w:rsidRDefault="00B75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610EA" w14:textId="77777777" w:rsidR="006B1BB4" w:rsidRDefault="006B1BB4">
      <w:pPr>
        <w:spacing w:after="0" w:line="240" w:lineRule="auto"/>
      </w:pPr>
      <w:r>
        <w:separator/>
      </w:r>
    </w:p>
  </w:footnote>
  <w:footnote w:type="continuationSeparator" w:id="0">
    <w:p w14:paraId="43A18F7D" w14:textId="77777777" w:rsidR="006B1BB4" w:rsidRDefault="006B1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516E" w14:textId="77777777" w:rsidR="00B75EE7" w:rsidRDefault="00B7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322703"/>
      <w:docPartObj>
        <w:docPartGallery w:val="Page Numbers (Top of Page)"/>
        <w:docPartUnique/>
      </w:docPartObj>
    </w:sdtPr>
    <w:sdtEndPr>
      <w:rPr>
        <w:rFonts w:ascii="Times New Roman" w:hAnsi="Times New Roman" w:cs="Times New Roman"/>
        <w:noProof/>
        <w:sz w:val="24"/>
        <w:szCs w:val="24"/>
      </w:rPr>
    </w:sdtEndPr>
    <w:sdtContent>
      <w:p w14:paraId="29770927" w14:textId="77777777" w:rsidR="002D533D" w:rsidRPr="002D533D" w:rsidRDefault="00874F1B">
        <w:pPr>
          <w:pStyle w:val="Header"/>
          <w:jc w:val="right"/>
          <w:rPr>
            <w:rFonts w:ascii="Times New Roman" w:hAnsi="Times New Roman" w:cs="Times New Roman"/>
            <w:sz w:val="24"/>
            <w:szCs w:val="24"/>
          </w:rPr>
        </w:pPr>
        <w:r w:rsidRPr="002D533D">
          <w:rPr>
            <w:rFonts w:ascii="Times New Roman" w:hAnsi="Times New Roman" w:cs="Times New Roman"/>
            <w:sz w:val="24"/>
            <w:szCs w:val="24"/>
          </w:rPr>
          <w:fldChar w:fldCharType="begin"/>
        </w:r>
        <w:r w:rsidRPr="002D533D">
          <w:rPr>
            <w:rFonts w:ascii="Times New Roman" w:hAnsi="Times New Roman" w:cs="Times New Roman"/>
            <w:sz w:val="24"/>
            <w:szCs w:val="24"/>
          </w:rPr>
          <w:instrText xml:space="preserve"> PAGE   \* MERGEFORMAT </w:instrText>
        </w:r>
        <w:r w:rsidRPr="002D53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2D533D">
          <w:rPr>
            <w:rFonts w:ascii="Times New Roman" w:hAnsi="Times New Roman" w:cs="Times New Roman"/>
            <w:noProof/>
            <w:sz w:val="24"/>
            <w:szCs w:val="24"/>
          </w:rPr>
          <w:fldChar w:fldCharType="end"/>
        </w:r>
      </w:p>
    </w:sdtContent>
  </w:sdt>
  <w:p w14:paraId="56A6D7B8" w14:textId="77777777" w:rsidR="002D533D" w:rsidRDefault="002D53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15A15" w14:textId="77777777" w:rsidR="00B75EE7" w:rsidRDefault="00B75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33D"/>
    <w:rsid w:val="000228C2"/>
    <w:rsid w:val="00065772"/>
    <w:rsid w:val="00087912"/>
    <w:rsid w:val="00116095"/>
    <w:rsid w:val="0014062B"/>
    <w:rsid w:val="00190022"/>
    <w:rsid w:val="00211A1E"/>
    <w:rsid w:val="002D533D"/>
    <w:rsid w:val="00336116"/>
    <w:rsid w:val="003726AB"/>
    <w:rsid w:val="00386639"/>
    <w:rsid w:val="003A43D1"/>
    <w:rsid w:val="00437A9D"/>
    <w:rsid w:val="00466F8A"/>
    <w:rsid w:val="00487784"/>
    <w:rsid w:val="004D168D"/>
    <w:rsid w:val="004E3CD6"/>
    <w:rsid w:val="005226CF"/>
    <w:rsid w:val="00577560"/>
    <w:rsid w:val="00583576"/>
    <w:rsid w:val="005911DD"/>
    <w:rsid w:val="005B2A80"/>
    <w:rsid w:val="006B1BB4"/>
    <w:rsid w:val="006D1D85"/>
    <w:rsid w:val="008241AB"/>
    <w:rsid w:val="00874F1B"/>
    <w:rsid w:val="008C64CC"/>
    <w:rsid w:val="008C7E2D"/>
    <w:rsid w:val="00986C58"/>
    <w:rsid w:val="0099087F"/>
    <w:rsid w:val="009D0353"/>
    <w:rsid w:val="009E3656"/>
    <w:rsid w:val="00A41299"/>
    <w:rsid w:val="00A51D65"/>
    <w:rsid w:val="00B24D23"/>
    <w:rsid w:val="00B4324B"/>
    <w:rsid w:val="00B75EE7"/>
    <w:rsid w:val="00C27F90"/>
    <w:rsid w:val="00CB708D"/>
    <w:rsid w:val="00CC2796"/>
    <w:rsid w:val="00CF162F"/>
    <w:rsid w:val="00CF46C4"/>
    <w:rsid w:val="00D86434"/>
    <w:rsid w:val="00D91925"/>
    <w:rsid w:val="00DF03A8"/>
    <w:rsid w:val="00DF65E4"/>
    <w:rsid w:val="00F50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82B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33D"/>
  </w:style>
  <w:style w:type="paragraph" w:styleId="Footer">
    <w:name w:val="footer"/>
    <w:basedOn w:val="Normal"/>
    <w:link w:val="FooterChar"/>
    <w:uiPriority w:val="99"/>
    <w:unhideWhenUsed/>
    <w:rsid w:val="002D5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33D"/>
  </w:style>
  <w:style w:type="character" w:styleId="Emphasis">
    <w:name w:val="Emphasis"/>
    <w:basedOn w:val="DefaultParagraphFont"/>
    <w:uiPriority w:val="20"/>
    <w:qFormat/>
    <w:rsid w:val="00CF162F"/>
    <w:rPr>
      <w:i/>
      <w:iCs/>
    </w:rPr>
  </w:style>
  <w:style w:type="character" w:styleId="Hyperlink">
    <w:name w:val="Hyperlink"/>
    <w:basedOn w:val="DefaultParagraphFont"/>
    <w:uiPriority w:val="99"/>
    <w:semiHidden/>
    <w:unhideWhenUsed/>
    <w:rsid w:val="00CF16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2021-10-29T12:58:00Z</dcterms:created>
  <dcterms:modified xsi:type="dcterms:W3CDTF">2021-10-30T03:18:00Z</dcterms:modified>
</cp:coreProperties>
</file>